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CD4" w:rsidRDefault="00375FE4">
      <w:pPr>
        <w:pStyle w:val="Standard"/>
        <w:spacing w:before="240"/>
        <w:jc w:val="center"/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6119640" cy="1347120"/>
            <wp:effectExtent l="0" t="0" r="0" b="5430"/>
            <wp:wrapSquare wrapText="bothSides"/>
            <wp:docPr id="1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134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inline distT="0" distB="0" distL="0" distR="0">
            <wp:extent cx="6120000" cy="1346760"/>
            <wp:effectExtent l="0" t="0" r="0" b="5790"/>
            <wp:docPr id="2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467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E6CD4" w:rsidRDefault="00375FE4">
      <w:pPr>
        <w:pStyle w:val="Standard"/>
        <w:spacing w:before="240"/>
        <w:jc w:val="center"/>
      </w:pPr>
      <w:r>
        <w:rPr>
          <w:b/>
          <w:sz w:val="36"/>
        </w:rPr>
        <w:t>Indkaldelse til bestyrelsesmøde den 25/1-2016 kl. 19:00</w:t>
      </w:r>
    </w:p>
    <w:p w:rsidR="002E6CD4" w:rsidRDefault="00375FE4">
      <w:pPr>
        <w:pStyle w:val="Standard"/>
        <w:spacing w:after="0" w:line="240" w:lineRule="auto"/>
        <w:ind w:left="1701" w:hanging="1701"/>
      </w:pPr>
      <w:r>
        <w:rPr>
          <w:sz w:val="24"/>
          <w:szCs w:val="28"/>
        </w:rPr>
        <w:t>Lokalitet:</w:t>
      </w:r>
      <w:r>
        <w:rPr>
          <w:sz w:val="24"/>
          <w:szCs w:val="28"/>
        </w:rPr>
        <w:tab/>
      </w:r>
      <w:r>
        <w:rPr>
          <w:b/>
          <w:sz w:val="24"/>
          <w:szCs w:val="28"/>
        </w:rPr>
        <w:t>Frugthegnet 87</w:t>
      </w:r>
    </w:p>
    <w:p w:rsidR="002E6CD4" w:rsidRDefault="00375FE4">
      <w:pPr>
        <w:pStyle w:val="Standard"/>
        <w:spacing w:after="0" w:line="240" w:lineRule="auto"/>
        <w:ind w:left="1701" w:hanging="1701"/>
        <w:rPr>
          <w:sz w:val="24"/>
          <w:szCs w:val="28"/>
        </w:rPr>
      </w:pPr>
      <w:r>
        <w:rPr>
          <w:sz w:val="24"/>
          <w:szCs w:val="28"/>
        </w:rPr>
        <w:t>Til stede:</w:t>
      </w:r>
      <w:r>
        <w:rPr>
          <w:sz w:val="24"/>
          <w:szCs w:val="28"/>
        </w:rPr>
        <w:tab/>
        <w:t>Bettina (FH24), Niels (FH36), Konstantin (FH 39), Nicolai (FH40),  Helle (FH87)</w:t>
      </w:r>
    </w:p>
    <w:p w:rsidR="002E6CD4" w:rsidRPr="00DA2318" w:rsidRDefault="00375FE4">
      <w:pPr>
        <w:pStyle w:val="Standard"/>
        <w:spacing w:after="0" w:line="240" w:lineRule="auto"/>
        <w:ind w:left="1701" w:hanging="1701"/>
        <w:rPr>
          <w:sz w:val="24"/>
          <w:szCs w:val="28"/>
        </w:rPr>
      </w:pPr>
      <w:r w:rsidRPr="00DA2318">
        <w:rPr>
          <w:sz w:val="24"/>
          <w:szCs w:val="28"/>
        </w:rPr>
        <w:t>Ikke til</w:t>
      </w:r>
      <w:r w:rsidRPr="00DA2318">
        <w:rPr>
          <w:sz w:val="24"/>
          <w:szCs w:val="28"/>
        </w:rPr>
        <w:t xml:space="preserve"> stede:</w:t>
      </w:r>
      <w:r w:rsidRPr="00DA2318">
        <w:rPr>
          <w:sz w:val="24"/>
          <w:szCs w:val="28"/>
        </w:rPr>
        <w:tab/>
        <w:t>Jacob (FH58)</w:t>
      </w:r>
    </w:p>
    <w:p w:rsidR="002E6CD4" w:rsidRDefault="002E6CD4">
      <w:pPr>
        <w:pStyle w:val="Standard"/>
        <w:spacing w:after="0" w:line="240" w:lineRule="auto"/>
        <w:jc w:val="center"/>
        <w:rPr>
          <w:b/>
          <w:sz w:val="48"/>
          <w:szCs w:val="28"/>
        </w:rPr>
      </w:pPr>
    </w:p>
    <w:p w:rsidR="002E6CD4" w:rsidRDefault="00375FE4">
      <w:pPr>
        <w:pStyle w:val="Standard"/>
        <w:spacing w:after="0" w:line="240" w:lineRule="auto"/>
        <w:jc w:val="center"/>
        <w:rPr>
          <w:b/>
          <w:sz w:val="48"/>
          <w:szCs w:val="28"/>
        </w:rPr>
      </w:pPr>
      <w:r>
        <w:rPr>
          <w:b/>
          <w:sz w:val="48"/>
          <w:szCs w:val="28"/>
        </w:rPr>
        <w:t>Referat</w:t>
      </w: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 Valg af Referent</w:t>
      </w:r>
    </w:p>
    <w:p w:rsidR="002E6CD4" w:rsidRDefault="00375FE4">
      <w:pPr>
        <w:pStyle w:val="Standard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Helle er referent.</w:t>
      </w:r>
    </w:p>
    <w:p w:rsidR="002E6CD4" w:rsidRDefault="002E6CD4">
      <w:pPr>
        <w:pStyle w:val="Standard"/>
        <w:spacing w:after="0" w:line="240" w:lineRule="auto"/>
        <w:rPr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Referat af sidste møde - godkendelse</w:t>
      </w:r>
    </w:p>
    <w:p w:rsidR="002E6CD4" w:rsidRDefault="00375FE4">
      <w:pPr>
        <w:pStyle w:val="emnepunkt"/>
      </w:pPr>
      <w:r>
        <w:t>Kommentarer er skrevet ind i Dropbox.</w:t>
      </w:r>
    </w:p>
    <w:p w:rsidR="002E6CD4" w:rsidRDefault="00375FE4">
      <w:pPr>
        <w:pStyle w:val="emnepunkt"/>
      </w:pPr>
      <w:r>
        <w:t>Godkendes, som det ligger i Dropbox.</w:t>
      </w:r>
    </w:p>
    <w:p w:rsidR="002E6CD4" w:rsidRDefault="002E6CD4">
      <w:pPr>
        <w:pStyle w:val="emnepunkt"/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 Vejen, byggesager og deklaration</w:t>
      </w:r>
    </w:p>
    <w:p w:rsidR="002E6CD4" w:rsidRDefault="00375FE4">
      <w:pPr>
        <w:pStyle w:val="emnepunkt"/>
        <w:numPr>
          <w:ilvl w:val="0"/>
          <w:numId w:val="16"/>
        </w:numPr>
      </w:pPr>
      <w:r>
        <w:t>Status på ansøgning om rensning af</w:t>
      </w:r>
      <w:r>
        <w:t xml:space="preserve"> rendestensbrønde / </w:t>
      </w:r>
      <w:r>
        <w:rPr>
          <w:b/>
        </w:rPr>
        <w:t>Niels</w:t>
      </w:r>
    </w:p>
    <w:p w:rsidR="002E6CD4" w:rsidRDefault="00375FE4">
      <w:pPr>
        <w:pStyle w:val="emnepunkt"/>
        <w:numPr>
          <w:ilvl w:val="2"/>
          <w:numId w:val="5"/>
        </w:numPr>
      </w:pPr>
      <w:r>
        <w:t>Alle har skrevet under. Niels har haft kontakt med kommunen – og efter lidt dialog, så lovede kommunen at stå for opkrævningen. Men da vi er lidt sent ude, så kan kommunen ikke nå at opkræve i år, selv om ordningen starter i 2016.</w:t>
      </w:r>
      <w:r>
        <w:t xml:space="preserve"> Der vil derfor komme en dobbelt opkrævning i 2017.</w:t>
      </w:r>
    </w:p>
    <w:p w:rsidR="002E6CD4" w:rsidRDefault="002E6CD4">
      <w:pPr>
        <w:pStyle w:val="emnepunkt"/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4. Økonomi</w:t>
      </w:r>
    </w:p>
    <w:p w:rsidR="002E6CD4" w:rsidRDefault="00375FE4">
      <w:pPr>
        <w:pStyle w:val="emnepunkt"/>
        <w:numPr>
          <w:ilvl w:val="1"/>
          <w:numId w:val="8"/>
        </w:numPr>
      </w:pPr>
      <w:r>
        <w:t xml:space="preserve">Status kontingent opkrævning/ </w:t>
      </w:r>
      <w:r>
        <w:rPr>
          <w:b/>
        </w:rPr>
        <w:t>Helle</w:t>
      </w:r>
    </w:p>
    <w:p w:rsidR="002E6CD4" w:rsidRDefault="00375FE4">
      <w:pPr>
        <w:pStyle w:val="emnepunkt"/>
        <w:numPr>
          <w:ilvl w:val="2"/>
          <w:numId w:val="8"/>
        </w:numPr>
      </w:pPr>
      <w:r>
        <w:t xml:space="preserve"> Kun én beboer mangler at betale. Helle går ud med en ny rykker.</w:t>
      </w:r>
    </w:p>
    <w:p w:rsidR="002E6CD4" w:rsidRDefault="00375FE4">
      <w:pPr>
        <w:pStyle w:val="emnepunkt"/>
        <w:numPr>
          <w:ilvl w:val="2"/>
          <w:numId w:val="8"/>
        </w:numPr>
      </w:pPr>
      <w:r>
        <w:t>Der er et par stykker, der har betalt to gange. Helle betaler dem tilbage – det er nemmere</w:t>
      </w:r>
      <w:r>
        <w:t xml:space="preserve"> end at holde styr på, at de har betalt til næste år.</w:t>
      </w:r>
    </w:p>
    <w:p w:rsidR="002E6CD4" w:rsidRDefault="00375FE4">
      <w:pPr>
        <w:pStyle w:val="emnepunkt"/>
        <w:numPr>
          <w:ilvl w:val="1"/>
          <w:numId w:val="8"/>
        </w:numPr>
      </w:pPr>
      <w:r>
        <w:t xml:space="preserve">Mobile pay - Undersøg mulighed for oprettelse af telefonnummer til Mobile Pay og opret 3 måneders </w:t>
      </w:r>
      <w:r>
        <w:t xml:space="preserve">gratis Mobile Pay / </w:t>
      </w:r>
      <w:r>
        <w:rPr>
          <w:b/>
          <w:bCs/>
        </w:rPr>
        <w:t>Jacob</w:t>
      </w:r>
    </w:p>
    <w:p w:rsidR="002E6CD4" w:rsidRDefault="00375FE4">
      <w:pPr>
        <w:pStyle w:val="emnepunkt"/>
        <w:numPr>
          <w:ilvl w:val="2"/>
          <w:numId w:val="8"/>
        </w:numPr>
      </w:pPr>
      <w:r>
        <w:t xml:space="preserve">Jacob er ret langt. Det er muligt at oprette et ret billigt abonnement hos </w:t>
      </w:r>
      <w:r>
        <w:t>Oister (ca. 50 kr/år). Men de sidste detaljer mangler.</w:t>
      </w:r>
    </w:p>
    <w:p w:rsidR="002E6CD4" w:rsidRDefault="00375FE4">
      <w:pPr>
        <w:pStyle w:val="emnepunkt"/>
        <w:numPr>
          <w:ilvl w:val="1"/>
          <w:numId w:val="8"/>
        </w:numPr>
      </w:pPr>
      <w:r>
        <w:t>Nye udlejningspriser for stiger, grill, pavillon etc.</w:t>
      </w:r>
    </w:p>
    <w:p w:rsidR="002E6CD4" w:rsidRDefault="00375FE4">
      <w:pPr>
        <w:pStyle w:val="emnepunkt"/>
        <w:numPr>
          <w:ilvl w:val="2"/>
          <w:numId w:val="8"/>
        </w:numPr>
      </w:pPr>
      <w:r>
        <w:lastRenderedPageBreak/>
        <w:t xml:space="preserve">Vi tager det på generalforsamlingen som orienteringspunkt under budgetgennemgangen.  </w:t>
      </w:r>
    </w:p>
    <w:p w:rsidR="002E6CD4" w:rsidRDefault="002E6CD4">
      <w:pPr>
        <w:pStyle w:val="Standard"/>
        <w:spacing w:after="0" w:line="240" w:lineRule="auto"/>
        <w:rPr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 Huse til salg</w:t>
      </w:r>
    </w:p>
    <w:p w:rsidR="002E6CD4" w:rsidRDefault="00375FE4">
      <w:pPr>
        <w:pStyle w:val="emnepunkt"/>
        <w:numPr>
          <w:ilvl w:val="1"/>
          <w:numId w:val="11"/>
        </w:numPr>
      </w:pPr>
      <w:r>
        <w:t>Nye beboere og status på uddeling af velkom</w:t>
      </w:r>
      <w:r>
        <w:t xml:space="preserve">stpakke / </w:t>
      </w:r>
      <w:r>
        <w:rPr>
          <w:b/>
        </w:rPr>
        <w:t>Jacob</w:t>
      </w:r>
    </w:p>
    <w:p w:rsidR="002E6CD4" w:rsidRDefault="00375FE4">
      <w:pPr>
        <w:pStyle w:val="emnepunkt"/>
        <w:numPr>
          <w:ilvl w:val="2"/>
          <w:numId w:val="11"/>
        </w:numPr>
      </w:pPr>
      <w:r>
        <w:t>Intet at bemærke</w:t>
      </w:r>
    </w:p>
    <w:p w:rsidR="002E6CD4" w:rsidRDefault="002E6CD4">
      <w:pPr>
        <w:pStyle w:val="Standard"/>
        <w:spacing w:after="0" w:line="240" w:lineRule="auto"/>
        <w:rPr>
          <w:b/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6. Løbende korrespondance og orientering</w:t>
      </w:r>
    </w:p>
    <w:p w:rsidR="002E6CD4" w:rsidRDefault="00375FE4">
      <w:pPr>
        <w:pStyle w:val="emnepunkt"/>
        <w:numPr>
          <w:ilvl w:val="1"/>
          <w:numId w:val="15"/>
        </w:numPr>
      </w:pPr>
      <w:r>
        <w:t>Besøgsdag - udkast til brev til alle i foreningen om besøgsdag. Besøgsdagen holdes til næste år eventuelt kombineret med andet arrangement.  /</w:t>
      </w:r>
      <w:r>
        <w:rPr>
          <w:b/>
        </w:rPr>
        <w:t>Konstantin</w:t>
      </w:r>
    </w:p>
    <w:p w:rsidR="002E6CD4" w:rsidRDefault="00375FE4">
      <w:pPr>
        <w:pStyle w:val="emnepunkt"/>
        <w:numPr>
          <w:ilvl w:val="2"/>
          <w:numId w:val="15"/>
        </w:numPr>
      </w:pPr>
      <w:r>
        <w:t>Det bliver søndag den 22/5 k</w:t>
      </w:r>
      <w:r>
        <w:t>l. 13-15. Vi nævner datoen i nyhedsbrevet, og sender en invitation ud i forbindelse med indkaldelse til GF.</w:t>
      </w:r>
    </w:p>
    <w:p w:rsidR="002E6CD4" w:rsidRDefault="00375FE4">
      <w:pPr>
        <w:pStyle w:val="emnepunkt"/>
        <w:numPr>
          <w:ilvl w:val="1"/>
          <w:numId w:val="15"/>
        </w:numPr>
      </w:pPr>
      <w:r>
        <w:t>Gennemgang og revision af SOP - Procedure om nyhedsbreve aftalt på sidste møde tilføjes i SOP. Procedure om godkendelse af referater opdateres.</w:t>
      </w:r>
    </w:p>
    <w:p w:rsidR="002E6CD4" w:rsidRDefault="00375FE4">
      <w:pPr>
        <w:pStyle w:val="emnepunkt"/>
        <w:numPr>
          <w:ilvl w:val="2"/>
          <w:numId w:val="15"/>
        </w:numPr>
      </w:pPr>
      <w:r>
        <w:t xml:space="preserve"> In</w:t>
      </w:r>
      <w:r>
        <w:t>tet nyt.</w:t>
      </w:r>
    </w:p>
    <w:p w:rsidR="002E6CD4" w:rsidRDefault="00375FE4">
      <w:pPr>
        <w:pStyle w:val="emnepunkt"/>
        <w:numPr>
          <w:ilvl w:val="1"/>
          <w:numId w:val="15"/>
        </w:numPr>
      </w:pPr>
      <w:r>
        <w:t xml:space="preserve">Fuldmagter til generalforsamling - Udkast til skabelon til fuldmagt til generalforsamling.  / </w:t>
      </w:r>
      <w:r>
        <w:rPr>
          <w:b/>
        </w:rPr>
        <w:t>Bettina</w:t>
      </w:r>
    </w:p>
    <w:p w:rsidR="002E6CD4" w:rsidRDefault="00375FE4">
      <w:pPr>
        <w:pStyle w:val="emnepunkt"/>
        <w:numPr>
          <w:ilvl w:val="2"/>
          <w:numId w:val="15"/>
        </w:numPr>
      </w:pPr>
      <w:r>
        <w:t>Tages på næste møde, som bliver afholdt inden GF..</w:t>
      </w:r>
    </w:p>
    <w:p w:rsidR="002E6CD4" w:rsidRDefault="002E6CD4">
      <w:pPr>
        <w:pStyle w:val="Standard"/>
        <w:spacing w:after="0" w:line="240" w:lineRule="auto"/>
        <w:rPr>
          <w:b/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 Eventuelt</w:t>
      </w:r>
    </w:p>
    <w:p w:rsidR="002E6CD4" w:rsidRDefault="00375FE4">
      <w:pPr>
        <w:pStyle w:val="Standard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Dato til GF – en dag i uge 17. Nicolai ringer og hører hos højhusene.</w:t>
      </w:r>
    </w:p>
    <w:p w:rsidR="002E6CD4" w:rsidRDefault="00375FE4">
      <w:pPr>
        <w:pStyle w:val="Standard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Vi skal </w:t>
      </w:r>
      <w:r>
        <w:rPr>
          <w:sz w:val="28"/>
          <w:szCs w:val="28"/>
        </w:rPr>
        <w:t>finde dato for ansøgning om skilte.</w:t>
      </w:r>
    </w:p>
    <w:p w:rsidR="002E6CD4" w:rsidRDefault="002E6CD4">
      <w:pPr>
        <w:pStyle w:val="Standard"/>
        <w:spacing w:after="0" w:line="240" w:lineRule="auto"/>
        <w:rPr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 Emner til nyhedsbrev</w:t>
      </w:r>
    </w:p>
    <w:p w:rsidR="002E6CD4" w:rsidRDefault="00375FE4">
      <w:pPr>
        <w:pStyle w:val="Standard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Status på rensning af rendestensbrønde samt opkrævning.</w:t>
      </w:r>
    </w:p>
    <w:p w:rsidR="002E6CD4" w:rsidRDefault="00375FE4">
      <w:pPr>
        <w:pStyle w:val="Standard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Dato for besøgsdag.</w:t>
      </w:r>
    </w:p>
    <w:p w:rsidR="002E6CD4" w:rsidRDefault="00375FE4">
      <w:pPr>
        <w:pStyle w:val="Standard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Fastelavn ?</w:t>
      </w:r>
    </w:p>
    <w:p w:rsidR="002E6CD4" w:rsidRDefault="002E6CD4">
      <w:pPr>
        <w:pStyle w:val="Standard"/>
        <w:spacing w:after="0" w:line="240" w:lineRule="auto"/>
        <w:rPr>
          <w:sz w:val="28"/>
          <w:szCs w:val="28"/>
        </w:rPr>
      </w:pPr>
    </w:p>
    <w:p w:rsidR="002E6CD4" w:rsidRDefault="00375FE4">
      <w:pPr>
        <w:pStyle w:val="Standard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9. Næste møde</w:t>
      </w:r>
    </w:p>
    <w:p w:rsidR="002E6CD4" w:rsidRDefault="00375FE4">
      <w:pPr>
        <w:pStyle w:val="Standard"/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Afholdes hos Helle FH87 (igen) den 15/3 kl. 19-21</w:t>
      </w:r>
    </w:p>
    <w:p w:rsidR="002E6CD4" w:rsidRDefault="00375FE4">
      <w:pPr>
        <w:pStyle w:val="Standard"/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Model for frivillig indbetaling i forbinde</w:t>
      </w:r>
      <w:r>
        <w:rPr>
          <w:sz w:val="28"/>
          <w:szCs w:val="28"/>
        </w:rPr>
        <w:t>lse med sociale arrangementer.</w:t>
      </w:r>
    </w:p>
    <w:sectPr w:rsidR="002E6CD4">
      <w:pgSz w:w="11906" w:h="16838"/>
      <w:pgMar w:top="426" w:right="1134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FE4" w:rsidRDefault="00375FE4">
      <w:r>
        <w:separator/>
      </w:r>
    </w:p>
  </w:endnote>
  <w:endnote w:type="continuationSeparator" w:id="0">
    <w:p w:rsidR="00375FE4" w:rsidRDefault="0037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FE4" w:rsidRDefault="00375FE4">
      <w:r>
        <w:rPr>
          <w:color w:val="000000"/>
        </w:rPr>
        <w:separator/>
      </w:r>
    </w:p>
  </w:footnote>
  <w:footnote w:type="continuationSeparator" w:id="0">
    <w:p w:rsidR="00375FE4" w:rsidRDefault="00375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D4FBD"/>
    <w:multiLevelType w:val="multilevel"/>
    <w:tmpl w:val="AE3CCCB4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06F34B41"/>
    <w:multiLevelType w:val="multilevel"/>
    <w:tmpl w:val="7C7E861E"/>
    <w:styleLink w:val="WWNum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2" w15:restartNumberingAfterBreak="0">
    <w:nsid w:val="0CDF7374"/>
    <w:multiLevelType w:val="multilevel"/>
    <w:tmpl w:val="1584E688"/>
    <w:styleLink w:val="WWNum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3" w15:restartNumberingAfterBreak="0">
    <w:nsid w:val="1EB668DD"/>
    <w:multiLevelType w:val="multilevel"/>
    <w:tmpl w:val="5EA0B4DE"/>
    <w:styleLink w:val="WWNum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" w15:restartNumberingAfterBreak="0">
    <w:nsid w:val="48187A34"/>
    <w:multiLevelType w:val="multilevel"/>
    <w:tmpl w:val="BA98FEC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49E35281"/>
    <w:multiLevelType w:val="multilevel"/>
    <w:tmpl w:val="F14208C4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4A9028A1"/>
    <w:multiLevelType w:val="multilevel"/>
    <w:tmpl w:val="ADECACF6"/>
    <w:styleLink w:val="WWNum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7" w15:restartNumberingAfterBreak="0">
    <w:nsid w:val="4C8370EA"/>
    <w:multiLevelType w:val="multilevel"/>
    <w:tmpl w:val="0CA468E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52096040"/>
    <w:multiLevelType w:val="multilevel"/>
    <w:tmpl w:val="64D25C5E"/>
    <w:styleLink w:val="WWNum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53CE4AB4"/>
    <w:multiLevelType w:val="multilevel"/>
    <w:tmpl w:val="28DCE4B8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0" w15:restartNumberingAfterBreak="0">
    <w:nsid w:val="57BE63DB"/>
    <w:multiLevelType w:val="multilevel"/>
    <w:tmpl w:val="4D02A848"/>
    <w:styleLink w:val="WWNum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1" w15:restartNumberingAfterBreak="0">
    <w:nsid w:val="60107F87"/>
    <w:multiLevelType w:val="multilevel"/>
    <w:tmpl w:val="6D44454C"/>
    <w:styleLink w:val="WWNum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  <w:rPr>
        <w:color w:val="00000A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color w:val="00000A"/>
      </w:r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2" w15:restartNumberingAfterBreak="0">
    <w:nsid w:val="65541017"/>
    <w:multiLevelType w:val="multilevel"/>
    <w:tmpl w:val="DB587BD2"/>
    <w:styleLink w:val="WWNum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numFmt w:val="bullet"/>
      <w:lvlText w:val=""/>
      <w:lvlJc w:val="left"/>
      <w:pPr>
        <w:ind w:left="1080" w:hanging="360"/>
      </w:pPr>
      <w:rPr>
        <w:color w:val="00000A"/>
      </w:rPr>
    </w:lvl>
    <w:lvl w:ilvl="3">
      <w:numFmt w:val="bullet"/>
      <w:lvlText w:val=""/>
      <w:lvlJc w:val="left"/>
      <w:pPr>
        <w:ind w:left="1440" w:hanging="360"/>
      </w:pPr>
      <w:rPr>
        <w:color w:val="00000A"/>
      </w:r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3" w15:restartNumberingAfterBreak="0">
    <w:nsid w:val="65814D43"/>
    <w:multiLevelType w:val="multilevel"/>
    <w:tmpl w:val="967CB24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674339E2"/>
    <w:multiLevelType w:val="multilevel"/>
    <w:tmpl w:val="C3646164"/>
    <w:styleLink w:val="WWNum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5" w15:restartNumberingAfterBreak="0">
    <w:nsid w:val="708A2589"/>
    <w:multiLevelType w:val="multilevel"/>
    <w:tmpl w:val="6FD22AB6"/>
    <w:styleLink w:val="WWNum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6" w15:restartNumberingAfterBreak="0">
    <w:nsid w:val="74633A18"/>
    <w:multiLevelType w:val="multilevel"/>
    <w:tmpl w:val="E802484A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A8C0CC8"/>
    <w:multiLevelType w:val="multilevel"/>
    <w:tmpl w:val="E932B71A"/>
    <w:styleLink w:val="WWNum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5"/>
  </w:num>
  <w:num w:numId="5">
    <w:abstractNumId w:val="6"/>
  </w:num>
  <w:num w:numId="6">
    <w:abstractNumId w:val="12"/>
  </w:num>
  <w:num w:numId="7">
    <w:abstractNumId w:val="11"/>
  </w:num>
  <w:num w:numId="8">
    <w:abstractNumId w:val="17"/>
  </w:num>
  <w:num w:numId="9">
    <w:abstractNumId w:val="1"/>
  </w:num>
  <w:num w:numId="10">
    <w:abstractNumId w:val="10"/>
  </w:num>
  <w:num w:numId="11">
    <w:abstractNumId w:val="3"/>
  </w:num>
  <w:num w:numId="12">
    <w:abstractNumId w:val="2"/>
  </w:num>
  <w:num w:numId="13">
    <w:abstractNumId w:val="8"/>
  </w:num>
  <w:num w:numId="14">
    <w:abstractNumId w:val="15"/>
  </w:num>
  <w:num w:numId="15">
    <w:abstractNumId w:val="14"/>
  </w:num>
  <w:num w:numId="16">
    <w:abstractNumId w:val="6"/>
    <w:lvlOverride w:ilvl="0">
      <w:startOverride w:val="1"/>
    </w:lvlOverride>
  </w:num>
  <w:num w:numId="17">
    <w:abstractNumId w:val="7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E6CD4"/>
    <w:rsid w:val="002E6CD4"/>
    <w:rsid w:val="00375FE4"/>
    <w:rsid w:val="00DA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A1167-0DF1-4FF2-9480-A956611E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Standard"/>
    <w:next w:val="Textbody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eastAsia="Cambria"/>
      <w:sz w:val="22"/>
      <w:szCs w:val="22"/>
      <w:lang w:val="da-DK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Billedtekst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Farvetliste-fremhvningsfarve11">
    <w:name w:val="Farvet liste - fremhævningsfarve 11"/>
    <w:basedOn w:val="Standard"/>
    <w:pPr>
      <w:ind w:left="720"/>
    </w:pPr>
  </w:style>
  <w:style w:type="paragraph" w:styleId="Listeafsnit">
    <w:name w:val="List Paragraph"/>
    <w:basedOn w:val="Standard"/>
    <w:pPr>
      <w:ind w:left="720"/>
    </w:pPr>
  </w:style>
  <w:style w:type="paragraph" w:styleId="Kommentartekst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Kommentaremne">
    <w:name w:val="annotation subject"/>
    <w:basedOn w:val="Kommentartekst"/>
    <w:rPr>
      <w:b/>
      <w:bCs/>
    </w:rPr>
  </w:style>
  <w:style w:type="paragraph" w:styleId="Markeringsbobleteks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mnepunkt">
    <w:name w:val="emne punkt"/>
    <w:basedOn w:val="Listeafsnit"/>
    <w:pPr>
      <w:spacing w:after="0" w:line="288" w:lineRule="auto"/>
      <w:ind w:left="0"/>
    </w:pPr>
    <w:rPr>
      <w:sz w:val="24"/>
      <w:szCs w:val="24"/>
    </w:rPr>
  </w:style>
  <w:style w:type="character" w:customStyle="1" w:styleId="Overskrift1Tegn">
    <w:name w:val="Overskrift 1 Tegn"/>
    <w:rPr>
      <w:rFonts w:ascii="Calibri" w:eastAsia="MS Gothic" w:hAnsi="Calibri" w:cs="Times New Roman"/>
      <w:b/>
      <w:bCs/>
      <w:color w:val="365F91"/>
      <w:sz w:val="28"/>
      <w:szCs w:val="28"/>
      <w:lang w:eastAsia="en-US"/>
    </w:rPr>
  </w:style>
  <w:style w:type="character" w:customStyle="1" w:styleId="Internetlink">
    <w:name w:val="Internet link"/>
    <w:basedOn w:val="Standardskrifttypeiafsnit"/>
    <w:rPr>
      <w:color w:val="0000FF"/>
      <w:u w:val="single"/>
    </w:rPr>
  </w:style>
  <w:style w:type="character" w:styleId="Kommentarhenvisning">
    <w:name w:val="annotation reference"/>
    <w:basedOn w:val="Standardskrifttypeiafsnit"/>
    <w:rPr>
      <w:sz w:val="16"/>
      <w:szCs w:val="16"/>
    </w:rPr>
  </w:style>
  <w:style w:type="character" w:customStyle="1" w:styleId="KommentartekstTegn">
    <w:name w:val="Kommentartekst Tegn"/>
    <w:basedOn w:val="Standardskrifttypeiafsnit"/>
    <w:rPr>
      <w:rFonts w:eastAsia="Cambria"/>
      <w:lang w:val="da-DK"/>
    </w:rPr>
  </w:style>
  <w:style w:type="character" w:customStyle="1" w:styleId="KommentaremneTegn">
    <w:name w:val="Kommentaremne Tegn"/>
    <w:basedOn w:val="KommentartekstTegn"/>
    <w:rPr>
      <w:rFonts w:eastAsia="Cambria"/>
      <w:b/>
      <w:bCs/>
      <w:lang w:val="da-DK"/>
    </w:rPr>
  </w:style>
  <w:style w:type="character" w:customStyle="1" w:styleId="MarkeringsbobletekstTegn">
    <w:name w:val="Markeringsbobletekst Tegn"/>
    <w:basedOn w:val="Standardskrifttypeiafsnit"/>
    <w:rPr>
      <w:rFonts w:ascii="Tahoma" w:eastAsia="Cambria" w:hAnsi="Tahoma" w:cs="Tahoma"/>
      <w:sz w:val="16"/>
      <w:szCs w:val="16"/>
      <w:lang w:val="da-DK"/>
    </w:rPr>
  </w:style>
  <w:style w:type="character" w:customStyle="1" w:styleId="emnepunktTegn">
    <w:name w:val="emne punkt Tegn"/>
    <w:basedOn w:val="Standardskrifttypeiafsnit"/>
    <w:rPr>
      <w:rFonts w:eastAsia="Cambria"/>
      <w:sz w:val="24"/>
      <w:szCs w:val="24"/>
      <w:lang w:val="da-DK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Ingenoversigt"/>
    <w:pPr>
      <w:numPr>
        <w:numId w:val="1"/>
      </w:numPr>
    </w:pPr>
  </w:style>
  <w:style w:type="numbering" w:customStyle="1" w:styleId="WWNum2">
    <w:name w:val="WWNum2"/>
    <w:basedOn w:val="Ingenoversigt"/>
    <w:pPr>
      <w:numPr>
        <w:numId w:val="2"/>
      </w:numPr>
    </w:pPr>
  </w:style>
  <w:style w:type="numbering" w:customStyle="1" w:styleId="WWNum3">
    <w:name w:val="WWNum3"/>
    <w:basedOn w:val="Ingenoversigt"/>
    <w:pPr>
      <w:numPr>
        <w:numId w:val="3"/>
      </w:numPr>
    </w:pPr>
  </w:style>
  <w:style w:type="numbering" w:customStyle="1" w:styleId="WWNum4">
    <w:name w:val="WWNum4"/>
    <w:basedOn w:val="Ingenoversigt"/>
    <w:pPr>
      <w:numPr>
        <w:numId w:val="4"/>
      </w:numPr>
    </w:pPr>
  </w:style>
  <w:style w:type="numbering" w:customStyle="1" w:styleId="WWNum5">
    <w:name w:val="WWNum5"/>
    <w:basedOn w:val="Ingenoversigt"/>
    <w:pPr>
      <w:numPr>
        <w:numId w:val="5"/>
      </w:numPr>
    </w:pPr>
  </w:style>
  <w:style w:type="numbering" w:customStyle="1" w:styleId="WWNum6">
    <w:name w:val="WWNum6"/>
    <w:basedOn w:val="Ingenoversigt"/>
    <w:pPr>
      <w:numPr>
        <w:numId w:val="6"/>
      </w:numPr>
    </w:pPr>
  </w:style>
  <w:style w:type="numbering" w:customStyle="1" w:styleId="WWNum7">
    <w:name w:val="WWNum7"/>
    <w:basedOn w:val="Ingenoversigt"/>
    <w:pPr>
      <w:numPr>
        <w:numId w:val="7"/>
      </w:numPr>
    </w:pPr>
  </w:style>
  <w:style w:type="numbering" w:customStyle="1" w:styleId="WWNum8">
    <w:name w:val="WWNum8"/>
    <w:basedOn w:val="Ingenoversigt"/>
    <w:pPr>
      <w:numPr>
        <w:numId w:val="8"/>
      </w:numPr>
    </w:pPr>
  </w:style>
  <w:style w:type="numbering" w:customStyle="1" w:styleId="WWNum9">
    <w:name w:val="WWNum9"/>
    <w:basedOn w:val="Ingenoversigt"/>
    <w:pPr>
      <w:numPr>
        <w:numId w:val="9"/>
      </w:numPr>
    </w:pPr>
  </w:style>
  <w:style w:type="numbering" w:customStyle="1" w:styleId="WWNum10">
    <w:name w:val="WWNum10"/>
    <w:basedOn w:val="Ingenoversigt"/>
    <w:pPr>
      <w:numPr>
        <w:numId w:val="10"/>
      </w:numPr>
    </w:pPr>
  </w:style>
  <w:style w:type="numbering" w:customStyle="1" w:styleId="WWNum11">
    <w:name w:val="WWNum11"/>
    <w:basedOn w:val="Ingenoversigt"/>
    <w:pPr>
      <w:numPr>
        <w:numId w:val="11"/>
      </w:numPr>
    </w:pPr>
  </w:style>
  <w:style w:type="numbering" w:customStyle="1" w:styleId="WWNum12">
    <w:name w:val="WWNum12"/>
    <w:basedOn w:val="Ingenoversigt"/>
    <w:pPr>
      <w:numPr>
        <w:numId w:val="12"/>
      </w:numPr>
    </w:pPr>
  </w:style>
  <w:style w:type="numbering" w:customStyle="1" w:styleId="WWNum13">
    <w:name w:val="WWNum13"/>
    <w:basedOn w:val="Ingenoversigt"/>
    <w:pPr>
      <w:numPr>
        <w:numId w:val="13"/>
      </w:numPr>
    </w:pPr>
  </w:style>
  <w:style w:type="numbering" w:customStyle="1" w:styleId="WWNum14">
    <w:name w:val="WWNum14"/>
    <w:basedOn w:val="Ingenoversigt"/>
    <w:pPr>
      <w:numPr>
        <w:numId w:val="14"/>
      </w:numPr>
    </w:pPr>
  </w:style>
  <w:style w:type="numbering" w:customStyle="1" w:styleId="WWNum15">
    <w:name w:val="WWNum15"/>
    <w:basedOn w:val="Ingenoversigt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NAEFL</dc:creator>
  <cp:lastModifiedBy>Jacob Sivertsen</cp:lastModifiedBy>
  <cp:revision>2</cp:revision>
  <dcterms:created xsi:type="dcterms:W3CDTF">2016-03-09T08:55:00Z</dcterms:created>
  <dcterms:modified xsi:type="dcterms:W3CDTF">2016-03-09T08:55:00Z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